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Zwei Seelen Edition 5 </w:t>
      </w:r>
      <w:r>
        <w:rPr>
          <w:b w:val="1"/>
          <w:bCs w:val="1"/>
          <w:rtl w:val="0"/>
        </w:rPr>
        <w:t xml:space="preserve">– </w:t>
      </w:r>
      <w:r>
        <w:rPr>
          <w:b w:val="1"/>
          <w:bCs w:val="1"/>
          <w:rtl w:val="0"/>
          <w:lang w:val="de-DE"/>
        </w:rPr>
        <w:t>Jahrgang 2018</w:t>
      </w:r>
    </w:p>
    <w:p>
      <w:pPr>
        <w:pStyle w:val="Text"/>
        <w:rPr>
          <w:b w:val="1"/>
          <w:bCs w:val="1"/>
        </w:rPr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Die Liaison von Wei</w:t>
      </w:r>
      <w:r>
        <w:rPr>
          <w:b w:val="1"/>
          <w:bCs w:val="1"/>
          <w:rtl w:val="0"/>
          <w:lang w:val="de-DE"/>
        </w:rPr>
        <w:t>ß</w:t>
      </w:r>
      <w:r>
        <w:rPr>
          <w:b w:val="1"/>
          <w:bCs w:val="1"/>
          <w:rtl w:val="0"/>
          <w:lang w:val="de-DE"/>
        </w:rPr>
        <w:t>burgunder und einem Hauch Riesling.</w:t>
      </w:r>
      <w:r>
        <w:rPr>
          <w:b w:val="1"/>
          <w:bCs w:val="1"/>
          <w:rtl w:val="0"/>
          <w:lang w:val="de-DE"/>
        </w:rPr>
        <w:t xml:space="preserve"> </w:t>
      </w:r>
    </w:p>
    <w:p>
      <w:pPr>
        <w:pStyle w:val="Text"/>
        <w:bidi w:val="0"/>
      </w:pPr>
      <w:r>
        <w:rPr>
          <w:rtl w:val="0"/>
        </w:rPr>
        <w:t xml:space="preserve">Das Herz unseres Zwei Seelen ist der Pinot Blanc mit seinen typisch duftenden und </w:t>
      </w:r>
      <w:r>
        <w:rPr>
          <w:rtl w:val="0"/>
        </w:rPr>
        <w:t>ü</w:t>
      </w:r>
      <w:r>
        <w:rPr>
          <w:rtl w:val="0"/>
        </w:rPr>
        <w:t>ppigen Aromen. Apfel, Birne, Quitte und Zitrus pr</w:t>
      </w:r>
      <w:r>
        <w:rPr>
          <w:rtl w:val="0"/>
        </w:rPr>
        <w:t>ä</w:t>
      </w:r>
      <w:r>
        <w:rPr>
          <w:rtl w:val="0"/>
        </w:rPr>
        <w:t>gen den saftigen, animierenden, hellgoldenen Wein.</w:t>
      </w:r>
    </w:p>
    <w:p>
      <w:pPr>
        <w:pStyle w:val="Text"/>
        <w:bidi w:val="0"/>
      </w:pPr>
      <w:r>
        <w:rPr>
          <w:rtl w:val="0"/>
        </w:rPr>
        <w:t>Der Riesling steuert Mineralit</w:t>
      </w:r>
      <w:r>
        <w:rPr>
          <w:rtl w:val="0"/>
        </w:rPr>
        <w:t>ä</w:t>
      </w:r>
      <w:r>
        <w:rPr>
          <w:rtl w:val="0"/>
        </w:rPr>
        <w:t>t, S</w:t>
      </w:r>
      <w:r>
        <w:rPr>
          <w:rtl w:val="0"/>
        </w:rPr>
        <w:t>ä</w:t>
      </w:r>
      <w:r>
        <w:rPr>
          <w:rtl w:val="0"/>
        </w:rPr>
        <w:t>ure und Frische bei. Beides vereint sich zu einem</w:t>
      </w:r>
      <w:r>
        <w:rPr>
          <w:rtl w:val="0"/>
        </w:rPr>
        <w:t xml:space="preserve"> </w:t>
      </w:r>
      <w:r>
        <w:rPr>
          <w:rtl w:val="0"/>
        </w:rPr>
        <w:t>harmonischen Charakter. Haben wir nicht alle zwei Seelen in der Brust? So ist ein leichter unkomplizierter Wein f</w:t>
      </w:r>
      <w:r>
        <w:rPr>
          <w:rtl w:val="0"/>
        </w:rPr>
        <w:t>ü</w:t>
      </w:r>
      <w:r>
        <w:rPr>
          <w:rtl w:val="0"/>
        </w:rPr>
        <w:t>r jeden Tag entstanden, der aber die Kraft hat, gutes Essen zu begleiten und sogar bei Steinbutt mit wei</w:t>
      </w:r>
      <w:r>
        <w:rPr>
          <w:rtl w:val="0"/>
        </w:rPr>
        <w:t>ß</w:t>
      </w:r>
      <w:r>
        <w:rPr>
          <w:rtl w:val="0"/>
        </w:rPr>
        <w:t>en Tr</w:t>
      </w:r>
      <w:r>
        <w:rPr>
          <w:rtl w:val="0"/>
        </w:rPr>
        <w:t>ü</w:t>
      </w:r>
      <w:r>
        <w:rPr>
          <w:rtl w:val="0"/>
        </w:rPr>
        <w:t xml:space="preserve">ffeln oder edlen Krustentieren </w:t>
      </w:r>
      <w:r>
        <w:rPr>
          <w:rtl w:val="0"/>
        </w:rPr>
        <w:t>ü</w:t>
      </w:r>
      <w:r>
        <w:rPr>
          <w:rtl w:val="0"/>
        </w:rPr>
        <w:t xml:space="preserve">berzeugt. An- und ausgebaut hat ihn der Weinmacher Dr. Martin Tesch an der Nahe. Tesch stammt aus einer Winzerdynastie und arbeitete als Biologe bevor er das elterliche Gut </w:t>
      </w:r>
      <w:r>
        <w:rPr>
          <w:rtl w:val="0"/>
        </w:rPr>
        <w:t>ü</w:t>
      </w:r>
      <w:r>
        <w:rPr>
          <w:rtl w:val="0"/>
        </w:rPr>
        <w:t>bernahm. Sein Spezialgebiet: Fermentation. So ist es nicht verwunderlich, dass Tesch seine Weine ohne technischen Firlefanz und doch mit wissenschaftlicher Akribie ausbaut. Dieses Cuv</w:t>
      </w:r>
      <w:r>
        <w:rPr>
          <w:rtl w:val="0"/>
          <w:lang w:val="fr-FR"/>
        </w:rPr>
        <w:t>é</w:t>
      </w:r>
      <w:r>
        <w:rPr>
          <w:rtl w:val="0"/>
        </w:rPr>
        <w:t>e haben wir mit ihm exklusiv f</w:t>
      </w:r>
      <w:r>
        <w:rPr>
          <w:rtl w:val="0"/>
        </w:rPr>
        <w:t>ü</w:t>
      </w:r>
      <w:r>
        <w:rPr>
          <w:rtl w:val="0"/>
        </w:rPr>
        <w:t>r Port Culinaire entwickelt.</w:t>
      </w:r>
    </w:p>
    <w:p>
      <w:pPr>
        <w:pStyle w:val="Text"/>
        <w:bidi w:val="0"/>
      </w:pPr>
    </w:p>
    <w:p>
      <w:pPr>
        <w:pStyle w:val="Text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Zwei Seelen Edition 5</w:t>
      </w:r>
    </w:p>
    <w:p>
      <w:pPr>
        <w:pStyle w:val="Text"/>
        <w:bidi w:val="0"/>
      </w:pPr>
      <w:r>
        <w:rPr>
          <w:rtl w:val="0"/>
        </w:rPr>
        <w:t>Pinot Blanc und ein Hauch trockener Riesling.</w:t>
      </w:r>
    </w:p>
    <w:p>
      <w:pPr>
        <w:pStyle w:val="Text"/>
        <w:bidi w:val="0"/>
      </w:pPr>
      <w:r>
        <w:rPr>
          <w:rtl w:val="0"/>
        </w:rPr>
        <w:t>Exklusiv gemacht aus Nahe Wein vom Weingut Tesch nach Zunge und Nase von Thomas Ruhl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</w:rPr>
        <w:t>Alc. 12,0 % VOL</w:t>
      </w:r>
    </w:p>
    <w:p>
      <w:pPr>
        <w:pStyle w:val="Standard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  <w:tab w:val="left" w:pos="7800"/>
          <w:tab w:val="left" w:pos="7820"/>
          <w:tab w:val="left" w:pos="7840"/>
        </w:tabs>
        <w:bidi w:val="0"/>
        <w:ind w:left="0" w:right="0" w:firstLine="0"/>
        <w:jc w:val="left"/>
        <w:rPr>
          <w:rFonts w:ascii="Helvetica" w:cs="Helvetica" w:hAnsi="Helvetica" w:eastAsia="Helvetica"/>
          <w:rtl w:val="0"/>
        </w:rPr>
      </w:pPr>
      <w:r>
        <w:rPr>
          <w:rFonts w:ascii="Helvetica" w:hAnsi="Helvetica"/>
          <w:rtl w:val="0"/>
          <w:lang w:val="de-DE"/>
        </w:rPr>
        <w:t>Allergene: enth</w:t>
      </w:r>
      <w:r>
        <w:rPr>
          <w:rFonts w:ascii="Helvetica" w:hAnsi="Helvetica" w:hint="default"/>
          <w:rtl w:val="0"/>
          <w:lang w:val="de-DE"/>
        </w:rPr>
        <w:t>ä</w:t>
      </w:r>
      <w:r>
        <w:rPr>
          <w:rFonts w:ascii="Helvetica" w:hAnsi="Helvetica"/>
          <w:rtl w:val="0"/>
          <w:lang w:val="de-DE"/>
        </w:rPr>
        <w:t xml:space="preserve">lt Sulfite </w:t>
      </w:r>
    </w:p>
    <w:p>
      <w:pPr>
        <w:pStyle w:val="Standard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  <w:tab w:val="left" w:pos="7800"/>
          <w:tab w:val="left" w:pos="7820"/>
          <w:tab w:val="left" w:pos="7840"/>
        </w:tabs>
        <w:bidi w:val="0"/>
        <w:ind w:left="0" w:right="0" w:firstLine="0"/>
        <w:jc w:val="left"/>
        <w:rPr>
          <w:rFonts w:ascii="Helvetica" w:cs="Helvetica" w:hAnsi="Helvetica" w:eastAsia="Helvetica"/>
          <w:rtl w:val="0"/>
        </w:rPr>
      </w:pPr>
    </w:p>
    <w:p>
      <w:pPr>
        <w:pStyle w:val="Standard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  <w:tab w:val="left" w:pos="7800"/>
          <w:tab w:val="left" w:pos="7820"/>
          <w:tab w:val="left" w:pos="7840"/>
        </w:tabs>
        <w:bidi w:val="0"/>
        <w:ind w:left="0" w:right="0" w:firstLine="0"/>
        <w:jc w:val="left"/>
        <w:rPr>
          <w:rFonts w:ascii="Helvetica" w:cs="Helvetica" w:hAnsi="Helvetica" w:eastAsia="Helvetica"/>
          <w:rtl w:val="0"/>
        </w:rPr>
      </w:pPr>
      <w:r>
        <w:rPr>
          <w:rFonts w:ascii="Helvetica" w:hAnsi="Helvetica"/>
          <w:rtl w:val="0"/>
          <w:lang w:val="de-DE"/>
        </w:rPr>
        <w:t xml:space="preserve">Ein ordentlicher Liter: 9,90 EUR </w:t>
      </w:r>
    </w:p>
    <w:p>
      <w:pPr>
        <w:pStyle w:val="Text"/>
        <w:bidi w:val="0"/>
      </w:pPr>
      <w:r>
        <w:rPr>
          <w:rtl w:val="0"/>
        </w:rPr>
        <w:t>Nur im 6er Pack erh</w:t>
      </w:r>
      <w:r>
        <w:rPr>
          <w:rtl w:val="0"/>
        </w:rPr>
        <w:t>ä</w:t>
      </w:r>
      <w:r>
        <w:rPr>
          <w:rtl w:val="0"/>
        </w:rPr>
        <w:t>ltlich! Gesamt f</w:t>
      </w:r>
      <w:r>
        <w:rPr>
          <w:rtl w:val="0"/>
        </w:rPr>
        <w:t>ü</w:t>
      </w:r>
      <w:r>
        <w:rPr>
          <w:rtl w:val="0"/>
        </w:rPr>
        <w:t>r ein Sixpack: 59,40 EUR</w:t>
      </w:r>
      <w:r>
        <w:rPr>
          <w:rtl w:val="0"/>
        </w:rPr>
        <w:t xml:space="preserve"> zzgl. Versand</w:t>
      </w:r>
    </w:p>
    <w:p>
      <w:pPr>
        <w:pStyle w:val="Text"/>
        <w:bidi w:val="0"/>
      </w:pPr>
    </w:p>
    <w:p>
      <w:pPr>
        <w:pStyle w:val="Text"/>
        <w:bidi w:val="0"/>
      </w:pPr>
      <w:r>
        <w:rPr>
          <w:rtl w:val="0"/>
          <w:lang w:val="fr-FR"/>
        </w:rPr>
        <w:t>www.port-culinaire.de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